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60115" w:rsidRDefault="00960115">
      <w:r w:rsidRPr="005F7401">
        <w:rPr>
          <w:rFonts w:ascii="Times New Roman" w:hAnsi="Times New Roman" w:cs="Times New Roman"/>
          <w:b/>
          <w:noProof/>
          <w:sz w:val="24"/>
          <w:szCs w:val="24"/>
          <w:lang w:eastAsia="ru-RU"/>
        </w:rPr>
        <w:drawing>
          <wp:anchor distT="0" distB="0" distL="114300" distR="114300" simplePos="0" relativeHeight="251661312" behindDoc="1" locked="0" layoutInCell="1" allowOverlap="1" wp14:anchorId="3FFC763D" wp14:editId="5350D5B4">
            <wp:simplePos x="0" y="0"/>
            <wp:positionH relativeFrom="column">
              <wp:posOffset>-448310</wp:posOffset>
            </wp:positionH>
            <wp:positionV relativeFrom="paragraph">
              <wp:posOffset>0</wp:posOffset>
            </wp:positionV>
            <wp:extent cx="10163175" cy="6819900"/>
            <wp:effectExtent l="0" t="0" r="9525" b="0"/>
            <wp:wrapTight wrapText="bothSides">
              <wp:wrapPolygon edited="0">
                <wp:start x="0" y="0"/>
                <wp:lineTo x="0" y="21540"/>
                <wp:lineTo x="21580" y="21540"/>
                <wp:lineTo x="21580" y="0"/>
                <wp:lineTo x="0" y="0"/>
              </wp:wrapPolygon>
            </wp:wrapTight>
            <wp:docPr id="1" name="Рисунок 1" descr="F:\титульные листы Карпова И.В\0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:\титульные листы Карпова И.В\00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63175" cy="68199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960115" w:rsidRPr="00771714" w:rsidRDefault="00960115" w:rsidP="00960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lastRenderedPageBreak/>
        <w:t>Учебно-тематическое планирование</w:t>
      </w:r>
    </w:p>
    <w:p w:rsidR="00960115" w:rsidRPr="00771714" w:rsidRDefault="00960115" w:rsidP="00960115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Предмет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Химия</w:t>
      </w:r>
    </w:p>
    <w:p w:rsidR="00960115" w:rsidRPr="00771714" w:rsidRDefault="00960115" w:rsidP="00960115">
      <w:pPr>
        <w:rPr>
          <w:rFonts w:ascii="Times New Roman" w:hAnsi="Times New Roman" w:cs="Times New Roman"/>
          <w:sz w:val="24"/>
          <w:szCs w:val="24"/>
          <w:u w:val="double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Учитель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Карпова Инна Владимировна</w:t>
      </w:r>
    </w:p>
    <w:p w:rsidR="00960115" w:rsidRPr="00771714" w:rsidRDefault="00960115" w:rsidP="00960115">
      <w:pPr>
        <w:rPr>
          <w:rFonts w:ascii="Times New Roman" w:hAnsi="Times New Roman" w:cs="Times New Roman"/>
          <w:sz w:val="24"/>
          <w:szCs w:val="24"/>
          <w:u w:val="single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Класс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>10</w:t>
      </w:r>
      <w:proofErr w:type="gramStart"/>
      <w:r w:rsidRPr="00771714">
        <w:rPr>
          <w:rFonts w:ascii="Times New Roman" w:hAnsi="Times New Roman" w:cs="Times New Roman"/>
          <w:sz w:val="24"/>
          <w:szCs w:val="24"/>
          <w:u w:val="single"/>
        </w:rPr>
        <w:t>а,  б</w:t>
      </w:r>
      <w:proofErr w:type="gramEnd"/>
      <w:r w:rsidRPr="00771714">
        <w:rPr>
          <w:rFonts w:ascii="Times New Roman" w:hAnsi="Times New Roman" w:cs="Times New Roman"/>
          <w:sz w:val="24"/>
          <w:szCs w:val="24"/>
          <w:u w:val="single"/>
        </w:rPr>
        <w:t>,   в, г</w:t>
      </w:r>
    </w:p>
    <w:p w:rsidR="00960115" w:rsidRPr="00771714" w:rsidRDefault="00960115" w:rsidP="00960115">
      <w:pPr>
        <w:rPr>
          <w:rFonts w:ascii="Times New Roman" w:hAnsi="Times New Roman" w:cs="Times New Roman"/>
          <w:sz w:val="24"/>
          <w:szCs w:val="24"/>
          <w:u w:val="single"/>
        </w:rPr>
      </w:pPr>
      <w:r w:rsidRPr="00771714">
        <w:rPr>
          <w:rFonts w:ascii="Times New Roman" w:hAnsi="Times New Roman" w:cs="Times New Roman"/>
          <w:sz w:val="24"/>
          <w:szCs w:val="24"/>
        </w:rPr>
        <w:t>Всего часов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   </w:t>
      </w:r>
      <w:proofErr w:type="gramStart"/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36,   </w:t>
      </w:r>
      <w:proofErr w:type="gramEnd"/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</w:t>
      </w:r>
      <w:r w:rsidRPr="00771714">
        <w:rPr>
          <w:rFonts w:ascii="Times New Roman" w:hAnsi="Times New Roman" w:cs="Times New Roman"/>
          <w:sz w:val="24"/>
          <w:szCs w:val="24"/>
        </w:rPr>
        <w:t>в неделю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  1    час.</w:t>
      </w:r>
    </w:p>
    <w:p w:rsidR="00960115" w:rsidRPr="00771714" w:rsidRDefault="00960115" w:rsidP="00960115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Контрольных работ       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3</w:t>
      </w:r>
    </w:p>
    <w:p w:rsidR="00960115" w:rsidRPr="00771714" w:rsidRDefault="00960115" w:rsidP="00960115">
      <w:pPr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>Практических работ       2</w:t>
      </w:r>
      <w:r w:rsidRPr="00771714">
        <w:rPr>
          <w:rFonts w:ascii="Times New Roman" w:hAnsi="Times New Roman" w:cs="Times New Roman"/>
          <w:sz w:val="24"/>
          <w:szCs w:val="24"/>
          <w:u w:val="single"/>
        </w:rPr>
        <w:t xml:space="preserve"> </w:t>
      </w: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jc w:val="center"/>
        <w:rPr>
          <w:rFonts w:ascii="Times New Roman" w:hAnsi="Times New Roman" w:cs="Times New Roman"/>
          <w:b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sz w:val="24"/>
          <w:szCs w:val="24"/>
          <w:lang w:eastAsia="ru-RU"/>
        </w:rPr>
        <w:t>Пояснительная записка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Рабочая программа по учебному предмету «Химия», 10 класс составлена в соответствии требованиями Федерального компонента Государственного стандарта среднего  общего  образования, Примерной программы среднего  общего образования по химии, 10 класс, М.: «Просвещение», 2008г., авторской программы Г.Е.Рудзитиса и Ф.Г.Фельдмана «Программа курса химии для 8 – 11 классов общеобразовательных учреждений», допущенной Департаментом общего среднего образования Министерства образования Российской Федерации к учебнику авторов Г.Е.Рудзитиса и Ф.Г.Фельдмана «Химия 10 класс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учебник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Рудзитис Г.Е Химия: Органическая химия: учебник для 10 кл. общеобразовательных учреждений/ Г.Е Рудзитис, Ф.Г Фельдман.- 12-е изд., испр. — М.: Просвещение, 2007.а также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методических пособий для учителя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: Гара Н.Н. Программы общеобразовательных учреждений. Химия. – М.: Просвещение, 2008.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Учебный предмет изучается в 10 классе, рассчитан на 36 часов (1 час в неделю), в том числе на практическую работу – 2 часа.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Курс «Химия. Базовый уровень» имеет комплексный характер, включает основы органической химии, сведения о причинно-следственной зависимости между составом, строением, свойствами и применением различных классов органических веществ, сведения о прикладном значении органической химии.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Изучение химии в старшей школе на базовом уровне направлено на достижение следующих целей: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·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освоение знаний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о химической составляющей естественнонаучной картины мира, важнейших химических понятиях, законах и </w:t>
      </w:r>
      <w:proofErr w:type="gramStart"/>
      <w:r w:rsidRPr="00771714">
        <w:rPr>
          <w:rFonts w:ascii="Times New Roman" w:hAnsi="Times New Roman" w:cs="Times New Roman"/>
          <w:sz w:val="24"/>
          <w:szCs w:val="24"/>
          <w:lang w:eastAsia="ru-RU"/>
        </w:rPr>
        <w:t>теориях;·</w:t>
      </w:r>
      <w:proofErr w:type="gramEnd"/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овладение умениями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применять полученные знания для объяснения разнообразных химических явлений и свойств веществ, оценки роли химии в развитии современных технологий и получении новых </w:t>
      </w:r>
      <w:proofErr w:type="gramStart"/>
      <w:r w:rsidRPr="00771714">
        <w:rPr>
          <w:rFonts w:ascii="Times New Roman" w:hAnsi="Times New Roman" w:cs="Times New Roman"/>
          <w:sz w:val="24"/>
          <w:szCs w:val="24"/>
          <w:lang w:eastAsia="ru-RU"/>
        </w:rPr>
        <w:t>материалов;·</w:t>
      </w:r>
      <w:proofErr w:type="gramEnd"/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развитие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познавательных интересов и интеллектуальных способностей в процессе самостоятельного приобретения химических знаний с использованием различных источников информации, в том числе </w:t>
      </w:r>
      <w:proofErr w:type="gramStart"/>
      <w:r w:rsidRPr="00771714">
        <w:rPr>
          <w:rFonts w:ascii="Times New Roman" w:hAnsi="Times New Roman" w:cs="Times New Roman"/>
          <w:sz w:val="24"/>
          <w:szCs w:val="24"/>
          <w:lang w:eastAsia="ru-RU"/>
        </w:rPr>
        <w:t>компьютерных;·</w:t>
      </w:r>
      <w:proofErr w:type="gramEnd"/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воспитание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убежденности в позитивной роли химии в жизни современного общества, необходимости химически грамотного отношения к своему здоровью и окружающей </w:t>
      </w:r>
      <w:proofErr w:type="gramStart"/>
      <w:r w:rsidRPr="00771714">
        <w:rPr>
          <w:rFonts w:ascii="Times New Roman" w:hAnsi="Times New Roman" w:cs="Times New Roman"/>
          <w:sz w:val="24"/>
          <w:szCs w:val="24"/>
          <w:lang w:eastAsia="ru-RU"/>
        </w:rPr>
        <w:t>среде;·</w:t>
      </w:r>
      <w:proofErr w:type="gramEnd"/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 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применение полученных знаний и умений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для безопасного использования веществ и материалов в быту, сельском хозяйстве и на производстве, решения практических задач в повседневной жизни, предупреждения явлений, наносящих вред здоровью человека и окружающей среде.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Цели и задачи изучения учебного предмета «Химия. Базовый уровень», 10 класс: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освоение знаний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основных положений теории строения органических соединений А.М.Бутлерова; истории развития современных представлений о ВМС; выдающихся открытиях химии; роли химической науки в формировании современной естественнонаучной картины мира; методах научного познания;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овладение умениями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обосновывать место и роль химических знаний в практической деятельности людей, развитии современных технологий; проводить наблюдение за экосистемами с целью их описания и выявления естественных и антропогенных изменений,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связанных с развитием химической промышленности; находить и анализировать информацию о химическом загрязнении окружающей среды и его последствиях;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развитие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познавательных интересов, интеллектуальных и творческих способностей в процессе изучения выдающихся достижений химии, вошедших в общечеловеческую культуру;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воспитание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убежденности в возможности познания живой природы, необходимости бережного отношения к природной среде, собственному здоровью; уважения к мнению оппонента при обсуждении проблем.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Задачи · формирование у школьников естественнонаучного мировоззрения, основанного на понимании взаимосвязи элементов живой и неживой природы, осознании человека как части природы, продукта эволюции живой природы; · формирование у школьников экологического мышления на основе умелого владения способами самоорганизации жизнедеятельности; · приобретение школьниками опыта разнообразной практической деятельности, опыта познания и самопознания в процессе изучения окружающего мира; · воспитание гражданской ответственности и правового самосознания, самостоятельности и инициативности учащихся через включение их в позитивную созидательную экологическую деятельность; · создание условий для возможности осознанного выбора индивидуальной образовательной траектории, способствующей последующему профессиональному самоопределению, в соответствии с индивидуальными интересами ребенка и потребностями региона.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Общеучебные умения, навыки и способы деятельности среднего (полного) общего образования по учебному предмету «Химия. Базовый уровень», 10 класс: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умение самостоятельно и мотивированно организовывать свою познавательную деятельность (от постановки цели до получения и оценки результата);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использование элементов причинно-следственного и структурно-функционального анализа; определение сущностных характеристик изучаемого объекта;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умение развернуто обосновывать суждения, давать определения, приводить доказательства; оценивание и корректировка своего поведения в окружающей среде, выполнение в практической деятельности и в повседневной жизни экологических требований;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использование мультимедийных ресурсов и компьютерных технологий для обработки, передачи, систематизации информации, создания баз данных, презентации.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Специальные умения, навыки и способы деятельности по учебному предмету «Химия. Базовый уровень», 10 класс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Учащиеся должны знать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важнейшие химические понятия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вещество, химический элемент, атом, молекула, относительные атомная и молекулярная массы, химическая связь, электроотрицательность, валентность, степень окисления, моль, молярная масса, молярный объем, вещества молекулярного и немолекулярного строения, окислитель и восстановитель, окисление и восстановление, углеродный скелет, функциональная группа, изомерия, гомология;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законы химии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сохранения массы веществ, постоянства состава, периодический закон;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основные теории химии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химической связи, электролитической диссоциации, строения органических соединений;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важнейшие вещества и материалы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: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серная, соляная, азотная и уксусная кислоты; щелочи, аммиак, минеральные удобрения, метан, этилен, ацетилен, бензол, этанол, жиры, мыла, глюкоза, сахароза, крахмал, клетчатка, белки, искусственные и синтетические волокна,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каучуки, пластмассы;· основные области применения химических знаний в практике сельского хозяйства, в ряде промышленности, при охране окружающей среды человека и здоровья человека.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 Учащиеся должны уметь: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·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называть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изученные вещества по «тривиальной» или международной номенклатуре; владеть языком предмета;·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определять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валентность и степень окисления химических элементов, тип химической связи в соединениях, принадлежность веществ к различным классам органических соединений; 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характеризовать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общие химические свойства основных классов органических соединений; строение и химические свойства изученных органических соединений;·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объяснять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зависимость свойств веществ от их состава и строения; природу химической связи;·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выполнять химический эксперимент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по распознаванию важнейших органических веществ;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решать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расчетные задачи на вывод формулы органического вещества;· </w:t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>проводить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самостоятельный поиск химической информации с использованием различных источников (научно-популярных изданий, компьютерных баз данных, ресурсов Интернета); использовать компьютерные технологии для обработки и передачи химической информации и ее представления в различных формах; давать аргументированную оценку новой информации по химическим вопросам;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Использовать приобретенные знания и умения в практической деятельности и повседневной жизни для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:· реализации деятельностного, практико-ориентированного и личностно ориентированного подходов; · освоения учащимися интеллектуальной и практической деятельности; · объяснения химических явлений, происходящих в природе, быту и на производстве;· определения возможности протекания химических превращений в различных условиях и оценки их последствий;· экологически грамотного поведения в окружающей среде;· оценки влияния химического загрязнения окружающей среды на организм человека и другие живые организмы;· безопасного обращения с горючими и токсичными веществами, лабораторным оборудованием;· критической оценки достоверности химической информации, поступающей из разных источников.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Учебно-тематический план </w:t>
      </w:r>
    </w:p>
    <w:tbl>
      <w:tblPr>
        <w:tblW w:w="15483" w:type="dxa"/>
        <w:tblInd w:w="-97" w:type="dxa"/>
        <w:tblBorders>
          <w:top w:val="single" w:sz="6" w:space="0" w:color="999999"/>
          <w:left w:val="single" w:sz="6" w:space="0" w:color="999999"/>
          <w:bottom w:val="single" w:sz="6" w:space="0" w:color="999999"/>
          <w:right w:val="single" w:sz="6" w:space="0" w:color="999999"/>
        </w:tblBorders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396"/>
        <w:gridCol w:w="5148"/>
        <w:gridCol w:w="1568"/>
        <w:gridCol w:w="1546"/>
        <w:gridCol w:w="2297"/>
        <w:gridCol w:w="3528"/>
      </w:tblGrid>
      <w:tr w:rsidR="00960115" w:rsidRPr="00771714" w:rsidTr="00CC6D08">
        <w:trPr>
          <w:trHeight w:val="297"/>
        </w:trPr>
        <w:tc>
          <w:tcPr>
            <w:tcW w:w="1403" w:type="dxa"/>
            <w:vMerge w:val="restar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№ п/п </w:t>
            </w:r>
          </w:p>
        </w:tc>
        <w:tc>
          <w:tcPr>
            <w:tcW w:w="5206" w:type="dxa"/>
            <w:vMerge w:val="restar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Наименование разделов и тем</w:t>
            </w:r>
          </w:p>
        </w:tc>
        <w:tc>
          <w:tcPr>
            <w:tcW w:w="1574" w:type="dxa"/>
            <w:vMerge w:val="restar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>Кол-во час</w:t>
            </w:r>
          </w:p>
        </w:tc>
        <w:tc>
          <w:tcPr>
            <w:tcW w:w="0" w:type="auto"/>
            <w:gridSpan w:val="3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Из них (количество часов) </w:t>
            </w: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6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4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vMerge w:val="restart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теория </w:t>
            </w:r>
          </w:p>
        </w:tc>
        <w:tc>
          <w:tcPr>
            <w:tcW w:w="5845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практика </w:t>
            </w: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6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74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455" w:type="dxa"/>
            <w:vMerge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vAlign w:val="center"/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Контрольные работы 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sz w:val="24"/>
                <w:szCs w:val="24"/>
                <w:lang w:eastAsia="ru-RU"/>
              </w:rPr>
              <w:t xml:space="preserve">Практические работы </w:t>
            </w:r>
          </w:p>
        </w:tc>
      </w:tr>
      <w:tr w:rsidR="00960115" w:rsidRPr="00771714" w:rsidTr="00CC6D08">
        <w:trPr>
          <w:trHeight w:val="297"/>
        </w:trPr>
        <w:tc>
          <w:tcPr>
            <w:tcW w:w="6609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Повторение основных вопросов курса 9 кл.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2ч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6609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Введение в органическую химию. 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6ч 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1.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1. Теория химического строения органических соединений. Электронная природа химических связей.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6609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lastRenderedPageBreak/>
              <w:t xml:space="preserve">Углеводороды и их природные источники 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11ч 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2. Предельные углеводороды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3. Непредельные углеводороды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5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4 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4. Ароматические углеводороды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5 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5. Природные источники углеводородов и их переработка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знаний по теме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6609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Кислородосодержащие органические вещества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13 ч 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6. Спирты и фенолы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8 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7. Альдегиды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1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9 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8. Карбоновые кислоты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2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381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10 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9. Сложные эфиры. Жиры.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9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11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Тема 10. Углеводы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3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 xml:space="preserve">3 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97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12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Обобщение и систематизация знаний по теме 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</w:tr>
      <w:tr w:rsidR="00960115" w:rsidRPr="00771714" w:rsidTr="00CC6D08">
        <w:trPr>
          <w:trHeight w:val="297"/>
        </w:trPr>
        <w:tc>
          <w:tcPr>
            <w:tcW w:w="6609" w:type="dxa"/>
            <w:gridSpan w:val="2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Обобщение и систематизация знаний за курс 10 класса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23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18</w:t>
            </w: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 xml:space="preserve">Резерв 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2</w:t>
            </w: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  <w:tr w:rsidR="00960115" w:rsidRPr="00771714" w:rsidTr="00CC6D08">
        <w:trPr>
          <w:trHeight w:val="297"/>
        </w:trPr>
        <w:tc>
          <w:tcPr>
            <w:tcW w:w="1403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5206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Cs/>
                <w:sz w:val="24"/>
                <w:szCs w:val="24"/>
                <w:lang w:eastAsia="ru-RU"/>
              </w:rPr>
              <w:t>Итого:</w:t>
            </w:r>
          </w:p>
        </w:tc>
        <w:tc>
          <w:tcPr>
            <w:tcW w:w="1574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sz w:val="24"/>
                <w:szCs w:val="24"/>
                <w:lang w:eastAsia="ru-RU"/>
              </w:rPr>
              <w:t>36 ч</w:t>
            </w:r>
          </w:p>
        </w:tc>
        <w:tc>
          <w:tcPr>
            <w:tcW w:w="1455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2292" w:type="dxa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3ч </w:t>
            </w:r>
          </w:p>
        </w:tc>
        <w:tc>
          <w:tcPr>
            <w:tcW w:w="0" w:type="auto"/>
            <w:tcBorders>
              <w:top w:val="single" w:sz="6" w:space="0" w:color="999999"/>
              <w:left w:val="single" w:sz="6" w:space="0" w:color="999999"/>
              <w:bottom w:val="single" w:sz="6" w:space="0" w:color="999999"/>
              <w:right w:val="single" w:sz="6" w:space="0" w:color="999999"/>
            </w:tcBorders>
            <w:tcMar>
              <w:top w:w="45" w:type="dxa"/>
              <w:left w:w="45" w:type="dxa"/>
              <w:bottom w:w="45" w:type="dxa"/>
              <w:right w:w="45" w:type="dxa"/>
            </w:tcMar>
            <w:hideMark/>
          </w:tcPr>
          <w:p w:rsidR="00960115" w:rsidRPr="00771714" w:rsidRDefault="00960115" w:rsidP="00CC6D08">
            <w:pPr>
              <w:pStyle w:val="a3"/>
              <w:ind w:firstLine="709"/>
              <w:rPr>
                <w:rFonts w:ascii="Times New Roman" w:hAnsi="Times New Roman" w:cs="Times New Roman"/>
                <w:sz w:val="24"/>
                <w:szCs w:val="24"/>
                <w:lang w:eastAsia="ru-RU"/>
              </w:rPr>
            </w:pPr>
            <w:r w:rsidRPr="00771714">
              <w:rPr>
                <w:rFonts w:ascii="Times New Roman" w:hAnsi="Times New Roman" w:cs="Times New Roman"/>
                <w:b/>
                <w:bCs/>
                <w:color w:val="002060"/>
                <w:sz w:val="24"/>
                <w:szCs w:val="24"/>
                <w:lang w:eastAsia="ru-RU"/>
              </w:rPr>
              <w:t xml:space="preserve">2ч </w:t>
            </w:r>
          </w:p>
        </w:tc>
      </w:tr>
    </w:tbl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Содержание программы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 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Повторение основных курсов 9 класса (2 часа).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Периодический закон и периодическая система химических элементов </w:t>
      </w:r>
      <w:proofErr w:type="gramStart"/>
      <w:r w:rsidRPr="00771714">
        <w:rPr>
          <w:rFonts w:ascii="Times New Roman" w:hAnsi="Times New Roman" w:cs="Times New Roman"/>
          <w:sz w:val="24"/>
          <w:szCs w:val="24"/>
          <w:lang w:eastAsia="ru-RU"/>
        </w:rPr>
        <w:t>Д.И.Менделеева  в</w:t>
      </w:r>
      <w:proofErr w:type="gramEnd"/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свете строения атома. Строение вещества.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Демонстрации: 1. Периодическая система химических элементов Д.И.Менделеева.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960115" w:rsidRPr="00771714" w:rsidRDefault="00960115" w:rsidP="0096011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Периодическая система химических элементов Д.И.Менделеева.</w:t>
      </w:r>
    </w:p>
    <w:p w:rsidR="00960115" w:rsidRPr="00771714" w:rsidRDefault="00960115" w:rsidP="0096011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 Учебные таблицы «Строение вещества».</w:t>
      </w:r>
    </w:p>
    <w:p w:rsidR="00960115" w:rsidRPr="00771714" w:rsidRDefault="00960115" w:rsidP="00960115">
      <w:pPr>
        <w:pStyle w:val="a3"/>
        <w:numPr>
          <w:ilvl w:val="0"/>
          <w:numId w:val="1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Комплект таблиц «Строение вещества. Химическая связь.</w:t>
      </w:r>
    </w:p>
    <w:p w:rsidR="00960115" w:rsidRPr="00771714" w:rsidRDefault="00960115" w:rsidP="00960115">
      <w:pPr>
        <w:pStyle w:val="a3"/>
        <w:ind w:left="106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ТЕМА 1. ТЕОРИЯ ХИМИЧЕСКОГО СТРОЕНИЯ ОРГАНИЧЕСКИХ СОЕДИНЕНИЙ А.М.БУТЛЕРОВА. (6 часов)</w:t>
      </w:r>
    </w:p>
    <w:p w:rsidR="00960115" w:rsidRPr="00771714" w:rsidRDefault="00960115" w:rsidP="00960115">
      <w:pPr>
        <w:pStyle w:val="a3"/>
        <w:ind w:left="106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Органическая химия, взаимосвязь органических и неорганических веществ.</w:t>
      </w:r>
    </w:p>
    <w:p w:rsidR="00960115" w:rsidRPr="00771714" w:rsidRDefault="00960115" w:rsidP="00960115">
      <w:pPr>
        <w:pStyle w:val="a3"/>
        <w:ind w:left="106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Основные положения теории химического строения органических веществ А.М. Бутлерова. Изомерия. Изомеры. Значение теории.</w:t>
      </w:r>
    </w:p>
    <w:p w:rsidR="00960115" w:rsidRPr="00771714" w:rsidRDefault="00960115" w:rsidP="00960115">
      <w:pPr>
        <w:pStyle w:val="a3"/>
        <w:ind w:left="106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Электронная природа химической связи. Типы химической связи.</w:t>
      </w:r>
    </w:p>
    <w:p w:rsidR="00960115" w:rsidRPr="00771714" w:rsidRDefault="00960115" w:rsidP="00960115">
      <w:pPr>
        <w:pStyle w:val="a3"/>
        <w:ind w:left="106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Демонстрации: </w:t>
      </w:r>
    </w:p>
    <w:p w:rsidR="00960115" w:rsidRPr="00771714" w:rsidRDefault="00960115" w:rsidP="0096011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Образцы органических веществ.</w:t>
      </w:r>
    </w:p>
    <w:p w:rsidR="00960115" w:rsidRPr="00771714" w:rsidRDefault="00960115" w:rsidP="00960115">
      <w:pPr>
        <w:pStyle w:val="a3"/>
        <w:numPr>
          <w:ilvl w:val="0"/>
          <w:numId w:val="2"/>
        </w:numPr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Шаростержневые модели молекул.</w:t>
      </w:r>
    </w:p>
    <w:p w:rsidR="00960115" w:rsidRPr="00771714" w:rsidRDefault="00960115" w:rsidP="00960115">
      <w:pPr>
        <w:pStyle w:val="a3"/>
        <w:ind w:left="1429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left="1429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ТЕМА 2. УГЛЕВОДОРОДЫ. (12 часов).</w:t>
      </w:r>
    </w:p>
    <w:p w:rsidR="00960115" w:rsidRPr="00771714" w:rsidRDefault="00960115" w:rsidP="0096011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Углеводороды (предельные, непредельные, ароматические). Гомологический ряд предельных углеводородов(алканы), изомерия, номенклатура. Метан: строение и свойства.</w:t>
      </w:r>
    </w:p>
    <w:p w:rsidR="00960115" w:rsidRPr="00771714" w:rsidRDefault="00960115" w:rsidP="0096011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Непредельные углеводороды (алкены, алкины, алкадиены); гомологические ряды, изомерия и номенклатура непредельных.</w:t>
      </w:r>
    </w:p>
    <w:p w:rsidR="00960115" w:rsidRPr="00771714" w:rsidRDefault="00960115" w:rsidP="0096011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Этилен, строение и свойства. Ацетилен, строение и свойства. Бутадиен-1,3, строение и свойства. Ароматические углеводороды (арены). Бензол, строение и свойства.</w:t>
      </w:r>
    </w:p>
    <w:p w:rsidR="00960115" w:rsidRPr="00771714" w:rsidRDefault="00960115" w:rsidP="0096011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Применение углеводородов, некоторые способы получения.</w:t>
      </w:r>
    </w:p>
    <w:p w:rsidR="00960115" w:rsidRPr="00771714" w:rsidRDefault="00960115" w:rsidP="00960115">
      <w:pPr>
        <w:pStyle w:val="a3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Природные источники углеводородов: природный газ, нефть, способы переработки.</w:t>
      </w:r>
    </w:p>
    <w:p w:rsidR="00960115" w:rsidRPr="00771714" w:rsidRDefault="00960115" w:rsidP="00960115">
      <w:pPr>
        <w:pStyle w:val="a3"/>
        <w:ind w:left="1134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Демонстрации: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Модели молекул.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Примеры углеводородов в разных агрегатных состояниях: пропан-бутановая смесь для зажигалок, бензин, парафин.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Горение этилена.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Взаимодействие этилена с бромной водой и раствором перманганата калия.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Коллекция каучуков и образцов резины.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Получение ацетилена карбидным способом.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Горение ацетилена.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Взаимодействие ацетилена с раствором перманганата калия.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Отношение бензола к бромной воде.</w:t>
      </w:r>
    </w:p>
    <w:p w:rsidR="00960115" w:rsidRPr="00771714" w:rsidRDefault="00960115" w:rsidP="00960115">
      <w:pPr>
        <w:pStyle w:val="a3"/>
        <w:numPr>
          <w:ilvl w:val="0"/>
          <w:numId w:val="3"/>
        </w:numPr>
        <w:ind w:left="1134" w:firstLine="0"/>
        <w:rPr>
          <w:rFonts w:ascii="Times New Roman" w:hAnsi="Times New Roman" w:cs="Times New Roman"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>Бензол как растворитель.</w:t>
      </w:r>
    </w:p>
    <w:p w:rsidR="003C52FF" w:rsidRDefault="00960115"/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Критерии оценивания ответов и письменных работ по химии </w:t>
      </w:r>
    </w:p>
    <w:p w:rsidR="00960115" w:rsidRPr="00771714" w:rsidRDefault="00960115" w:rsidP="00960115">
      <w:pPr>
        <w:pStyle w:val="a3"/>
        <w:ind w:firstLine="709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При оценке учитываются число и характер ошибок (существенные или несущественные). Существенные ошибки связаны с недостаточной глубиной и осознанностью ответа (например, ученик неправильно указал основные признаки понятий, явлений, характерные свойства веществ, неправильно сформулировал закон, правило и т.д. или ученик не смог применить теоретические знания для объяснения и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предсказания явлений, установлении причинно-следственных связей, сравнения и классификации явлений и т. п.). Несущественные ошибки определяются неполнотой ответа (например, упущение из вида какого-либо нехарактерного факта при описании вещества, процесса). К ним можно отнести оговорки, описки, допущенные по невнимательности (например, на два и более уравнений реакций в полном ионном виде допущена одна ошибка в обозначении заряда иона). Результаты обучения проверяются в процессе устных и письменных ответов учащихся, а также при выполнении ими химического эксперимента.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Оценка устного ответа </w:t>
      </w:r>
    </w:p>
    <w:p w:rsidR="00960115" w:rsidRPr="00771714" w:rsidRDefault="00960115" w:rsidP="00960115">
      <w:pPr>
        <w:pStyle w:val="a3"/>
        <w:rPr>
          <w:rFonts w:ascii="Times New Roman" w:hAnsi="Times New Roman" w:cs="Times New Roman"/>
          <w:b/>
          <w:bCs/>
          <w:sz w:val="24"/>
          <w:szCs w:val="24"/>
          <w:lang w:eastAsia="ru-RU"/>
        </w:rPr>
      </w:pP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«5»: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ответ полный и правильный на основании изученных теорий;· материал изложен в определенной логической последовательности, литературным языком;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ответ самостоятельный.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«4»: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ответ полный и правильный на основании изученных теорий;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материал изложен в определенной логической последовательности, при этом допущены две-три несущественные ошибки, исправленные по требованию учителя.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«3»: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ответ полный, но при этом допущена существенная ошибка или ответ неполный, несвязный.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«2»: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при ответе обнаружено непонимание учащимся основного содержания учебного материала или допущены существенные ошибки, которые учащийся не может испра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softHyphen/>
        <w:t>вить при наводящих вопросах учителя.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«1»: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отсутствие ответа.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Оценка письменных работ, экспериментальных умений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Оценка ставится на основании наблюдения за учащимися и письменного отчета за работу.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«5»: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работа выполнена полностью и правильно, сделаны правильные наблюдения и выводы;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эксперимент осуществлен по плану с учетом техники безопасности и правил работы с веществами и оборудованием;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проявлены организационно-трудовые умения (поддерживаются чистота рабочего места и порядок на столе, экономно используются реактивы).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«4»: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работа выполнена правильно, сделаны правильные наблюдения и выводы, но при этом эксперимент проведен не полностью или допущены несущественные ошибки в работе с веществами и оборудованием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«3»: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 xml:space="preserve">работа выполнена правильно не менее чем наполовину или допущена существенная ошибка в ходе эксперимента, в объяснении, в оформлении работы, в соблюдении правил техники безопасности при работе с веществами и оборудованием, которая исправляется по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lastRenderedPageBreak/>
        <w:t>требованию учителя.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«2»: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допущены две (и более) существенные ошибки в ходе эксперимента, в объяснении, в оформлении работы, в соблюдении правил техники безопасности при работе с веществами и оборудованием, которые учащийся не может исправить даже по требованию учителя.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«1»: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работа не выполнена, у учащегося отсутствуют экспериментальные умения.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умений решать экспериментальные задачи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«5»: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план решения составлен правильно;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правильно осуществлен подбор химических реактивов и оборудования;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дано полное объяснение и сделаны выводы.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«4»: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план решения составлен правильно;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правильно осуществлен подбор химических реактивом и оборудования, при этом допущено не более двух несущественных ошибок в объяснении и выводах.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«3»: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план решения составлен правильно;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· правильно осуществлен подбор химических реактивов и оборудования, но допущена существенная ошибка в объяснении и выводах.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«2»: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допущены две (и более) ошибки в плане решения, в подборе химических реактивов и оборудования, в объяснении и выводах.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«1»: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задача не решена.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умений решать расчетные задачи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«5»: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в логическом рассуждении и решении нет ошибок, задача решена рациональным способом.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«4»: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в логическом рассуждении и решении нет существенных ошибок, но задача решена нерациональным способом или допущено не более двух несущественных ошибок.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«3»: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в логическом рассуждении нет существенных ошибок, но допущена существенная ошибка в математических расчетах.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«2»: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имеются существенные ошибки в логическом рассуждении и в решении.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«1»: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отсутствие ответа на задание.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Оценка письменных контрольных работ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«5»: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ответ полный и правильный, возможна несущественная ошибка.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«4»: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ответ неполный или допущено не более двух несущественных ошибок.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«3»: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работа выполнена не менее чем наполовину, допущена одна существенная ошибка и при этом две-три несущественные.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t xml:space="preserve">Оценка «2»: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работа выполнена меньше чем наполовину или содержит несколько существенных ошибок.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i/>
          <w:iCs/>
          <w:sz w:val="24"/>
          <w:szCs w:val="24"/>
          <w:lang w:eastAsia="ru-RU"/>
        </w:rPr>
        <w:lastRenderedPageBreak/>
        <w:t xml:space="preserve">Оценка «1»: 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t>работа не выполнена.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  <w:t>При оценке выполнения письменной контрольной работы необходимо учитывать требования единого орфографического режима. Отметка за итоговую контрольную работу корректирует предшествующие при выставлении отметки за четверть, полугодие, год.</w:t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771714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Литература для учителя </w:t>
      </w:r>
    </w:p>
    <w:p w:rsidR="00960115" w:rsidRPr="008A2544" w:rsidRDefault="00960115" w:rsidP="00960115">
      <w:pPr>
        <w:pStyle w:val="a5"/>
        <w:numPr>
          <w:ilvl w:val="0"/>
          <w:numId w:val="4"/>
        </w:numPr>
        <w:autoSpaceDE w:val="0"/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Рудзитис Г.Е. Химия. Органическая химия. 10 класс: учеб. для общеобразоват. учреждений: базовый уровень/ Г.Е. Рудзитис, </w:t>
      </w:r>
      <w:proofErr w:type="gramStart"/>
      <w:r w:rsidRPr="00D03AD8">
        <w:rPr>
          <w:rFonts w:ascii="Times New Roman" w:hAnsi="Times New Roman" w:cs="Times New Roman"/>
          <w:sz w:val="24"/>
          <w:szCs w:val="24"/>
          <w:lang w:eastAsia="ru-RU"/>
        </w:rPr>
        <w:t>Ф.Г.Фельдман.-</w:t>
      </w:r>
      <w:proofErr w:type="gramEnd"/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12-е изд. – М.: Просвещение, 2008 – 192с</w:t>
      </w:r>
      <w:r w:rsidRPr="00D03AD8">
        <w:rPr>
          <w:rFonts w:ascii="Times New Roman" w:hAnsi="Times New Roman" w:cs="Times New Roman"/>
          <w:sz w:val="24"/>
          <w:szCs w:val="24"/>
          <w:lang w:eastAsia="ru-RU"/>
        </w:rPr>
        <w:br/>
        <w:t>2. Радецкий А.М., Горшкова В.П., Кругликова Л.Н. Дидактический материал по химии для 8-11 классов: пособие для учителя. – М.: Просвещение, 2004. – 79 с.</w:t>
      </w:r>
      <w:r w:rsidRPr="00D03AD8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 3. Хомченко И.Г. Решение задач по </w:t>
      </w:r>
      <w:proofErr w:type="gramStart"/>
      <w:r w:rsidRPr="00D03AD8">
        <w:rPr>
          <w:rFonts w:ascii="Times New Roman" w:hAnsi="Times New Roman" w:cs="Times New Roman"/>
          <w:sz w:val="24"/>
          <w:szCs w:val="24"/>
          <w:lang w:eastAsia="ru-RU"/>
        </w:rPr>
        <w:t>химии.-</w:t>
      </w:r>
      <w:proofErr w:type="gramEnd"/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М.: РИА «Новая волна»: Издатель Умеренков, 2008г.</w:t>
      </w:r>
      <w:r w:rsidRPr="00D03AD8">
        <w:rPr>
          <w:rFonts w:ascii="Times New Roman" w:hAnsi="Times New Roman" w:cs="Times New Roman"/>
          <w:sz w:val="24"/>
          <w:szCs w:val="24"/>
          <w:lang w:eastAsia="ru-RU"/>
        </w:rPr>
        <w:br/>
        <w:t xml:space="preserve">4. </w:t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sz w:val="24"/>
          <w:szCs w:val="24"/>
          <w:lang w:eastAsia="ru-RU"/>
        </w:rPr>
        <w:t>Контрольно-измерительные материалы. Химия: 10 класс/сост. Н.П.Троегубова. – М.: ВАКО, 2011.</w:t>
      </w:r>
    </w:p>
    <w:p w:rsidR="00960115" w:rsidRPr="00D03AD8" w:rsidRDefault="00960115" w:rsidP="00960115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D03AD8" w:rsidRDefault="00960115" w:rsidP="00960115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  <w:r w:rsidRPr="00D03AD8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 xml:space="preserve">Литература для учащихся </w:t>
      </w:r>
      <w:proofErr w:type="gramStart"/>
      <w:r w:rsidRPr="00D03AD8">
        <w:rPr>
          <w:rFonts w:ascii="Times New Roman" w:hAnsi="Times New Roman" w:cs="Times New Roman"/>
          <w:sz w:val="24"/>
          <w:szCs w:val="24"/>
          <w:lang w:eastAsia="ru-RU"/>
        </w:rPr>
        <w:t>1..</w:t>
      </w:r>
      <w:proofErr w:type="gramEnd"/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Рудзитис Г.Е. Химия. Органическая химия. 10 класс: учеб. для общеобразоват. учреждений: базовый уровень/ Г.Е. Рудзитис, </w:t>
      </w:r>
      <w:proofErr w:type="gramStart"/>
      <w:r w:rsidRPr="00D03AD8">
        <w:rPr>
          <w:rFonts w:ascii="Times New Roman" w:hAnsi="Times New Roman" w:cs="Times New Roman"/>
          <w:sz w:val="24"/>
          <w:szCs w:val="24"/>
          <w:lang w:eastAsia="ru-RU"/>
        </w:rPr>
        <w:t>Ф.Г.Фельдман.-</w:t>
      </w:r>
      <w:proofErr w:type="gramEnd"/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12-е изд. – М.: Просвещение, 2008 – 192с</w:t>
      </w:r>
      <w:r w:rsidRPr="00D03AD8">
        <w:rPr>
          <w:rFonts w:ascii="Times New Roman" w:hAnsi="Times New Roman" w:cs="Times New Roman"/>
          <w:sz w:val="24"/>
          <w:szCs w:val="24"/>
          <w:lang w:eastAsia="ru-RU"/>
        </w:rPr>
        <w:br/>
      </w:r>
      <w:r>
        <w:rPr>
          <w:rFonts w:ascii="Times New Roman" w:hAnsi="Times New Roman" w:cs="Times New Roman"/>
          <w:sz w:val="24"/>
          <w:szCs w:val="24"/>
          <w:lang w:eastAsia="ru-RU"/>
        </w:rPr>
        <w:t xml:space="preserve">2. </w:t>
      </w:r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И.Г. Хомченко </w:t>
      </w:r>
      <w:proofErr w:type="gramStart"/>
      <w:r w:rsidRPr="00D03AD8">
        <w:rPr>
          <w:rFonts w:ascii="Times New Roman" w:hAnsi="Times New Roman" w:cs="Times New Roman"/>
          <w:sz w:val="24"/>
          <w:szCs w:val="24"/>
          <w:lang w:eastAsia="ru-RU"/>
        </w:rPr>
        <w:t>« Сборник</w:t>
      </w:r>
      <w:proofErr w:type="gramEnd"/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задач и упражнений по химии для средней школы» М.; « Новая Волна», 2008г.</w:t>
      </w:r>
      <w:r w:rsidRPr="00D03AD8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D03AD8">
        <w:rPr>
          <w:rFonts w:ascii="Times New Roman" w:hAnsi="Times New Roman" w:cs="Times New Roman"/>
          <w:sz w:val="24"/>
          <w:szCs w:val="24"/>
          <w:lang w:eastAsia="ru-RU"/>
        </w:rPr>
        <w:br/>
      </w:r>
      <w:r w:rsidRPr="00D03AD8">
        <w:rPr>
          <w:rFonts w:ascii="Times New Roman" w:hAnsi="Times New Roman" w:cs="Times New Roman"/>
          <w:i/>
          <w:iCs/>
          <w:sz w:val="24"/>
          <w:szCs w:val="24"/>
          <w:lang w:eastAsia="ru-RU"/>
        </w:rPr>
        <w:t xml:space="preserve">Интернет-ресурсы: </w:t>
      </w:r>
      <w:r w:rsidRPr="00D03AD8">
        <w:rPr>
          <w:rFonts w:ascii="Times New Roman" w:hAnsi="Times New Roman" w:cs="Times New Roman"/>
          <w:sz w:val="24"/>
          <w:szCs w:val="24"/>
          <w:lang w:eastAsia="ru-RU"/>
        </w:rPr>
        <w:br/>
      </w:r>
      <w:hyperlink r:id="rId6" w:tgtFrame="_blank" w:history="1">
        <w:r w:rsidRPr="00D03AD8">
          <w:rPr>
            <w:rFonts w:ascii="Times New Roman" w:hAnsi="Times New Roman" w:cs="Times New Roman"/>
            <w:color w:val="026A72"/>
            <w:sz w:val="24"/>
            <w:szCs w:val="24"/>
            <w:u w:val="single"/>
            <w:lang w:eastAsia="ru-RU"/>
          </w:rPr>
          <w:t>http://www.gnpbu.ru/</w:t>
        </w:r>
      </w:hyperlink>
      <w:r w:rsidRPr="00D03AD8">
        <w:rPr>
          <w:rFonts w:ascii="Times New Roman" w:hAnsi="Times New Roman" w:cs="Times New Roman"/>
          <w:sz w:val="24"/>
          <w:szCs w:val="24"/>
          <w:lang w:eastAsia="ru-RU"/>
        </w:rPr>
        <w:t>web_resurs/Estestv_nauki_2.htm. Подборка интернет-материалов для учителей.</w:t>
      </w:r>
      <w:hyperlink r:id="rId7" w:tgtFrame="_blank" w:history="1">
        <w:r w:rsidRPr="00D03AD8">
          <w:rPr>
            <w:rFonts w:ascii="Times New Roman" w:hAnsi="Times New Roman" w:cs="Times New Roman"/>
            <w:color w:val="026A72"/>
            <w:sz w:val="24"/>
            <w:szCs w:val="24"/>
            <w:u w:val="single"/>
            <w:lang w:eastAsia="ru-RU"/>
          </w:rPr>
          <w:t>http://www.l-micro.ru/index.php?kabinet=3</w:t>
        </w:r>
      </w:hyperlink>
      <w:r w:rsidRPr="00D03AD8">
        <w:rPr>
          <w:rFonts w:ascii="Times New Roman" w:hAnsi="Times New Roman" w:cs="Times New Roman"/>
          <w:sz w:val="24"/>
          <w:szCs w:val="24"/>
          <w:lang w:eastAsia="ru-RU"/>
        </w:rPr>
        <w:t>. Информация о школьном оборудовании.</w:t>
      </w:r>
      <w:hyperlink r:id="rId8" w:tgtFrame="_blank" w:history="1">
        <w:r w:rsidRPr="00D03AD8">
          <w:rPr>
            <w:rFonts w:ascii="Times New Roman" w:hAnsi="Times New Roman" w:cs="Times New Roman"/>
            <w:color w:val="026A72"/>
            <w:sz w:val="24"/>
            <w:szCs w:val="24"/>
            <w:u w:val="single"/>
            <w:lang w:eastAsia="ru-RU"/>
          </w:rPr>
          <w:t>http://www.ceti.ur.ru</w:t>
        </w:r>
      </w:hyperlink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Сайт Центра экологического обучения и информации.</w:t>
      </w:r>
      <w:hyperlink r:id="rId9" w:tgtFrame="_blank" w:history="1">
        <w:r w:rsidRPr="00D03AD8">
          <w:rPr>
            <w:rFonts w:ascii="Times New Roman" w:hAnsi="Times New Roman" w:cs="Times New Roman"/>
            <w:color w:val="026A72"/>
            <w:sz w:val="24"/>
            <w:szCs w:val="24"/>
            <w:u w:val="single"/>
            <w:lang w:eastAsia="ru-RU"/>
          </w:rPr>
          <w:t>http://school-collection.edu.ru</w:t>
        </w:r>
      </w:hyperlink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Единая коллекция цифровых образовательных ресурсов. </w:t>
      </w:r>
      <w:hyperlink w:tgtFrame="_blank" w:history="1">
        <w:r w:rsidRPr="00D03AD8">
          <w:rPr>
            <w:rFonts w:ascii="Times New Roman" w:hAnsi="Times New Roman" w:cs="Times New Roman"/>
            <w:color w:val="026A72"/>
            <w:sz w:val="24"/>
            <w:szCs w:val="24"/>
            <w:u w:val="single"/>
            <w:lang w:eastAsia="ru-RU"/>
          </w:rPr>
          <w:t>http://edu. 1c.ru</w:t>
        </w:r>
      </w:hyperlink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Система программ «1С: Образование </w:t>
      </w:r>
      <w:proofErr w:type="gramStart"/>
      <w:r w:rsidRPr="00D03AD8">
        <w:rPr>
          <w:rFonts w:ascii="Times New Roman" w:hAnsi="Times New Roman" w:cs="Times New Roman"/>
          <w:sz w:val="24"/>
          <w:szCs w:val="24"/>
          <w:lang w:eastAsia="ru-RU"/>
        </w:rPr>
        <w:t>3.0»</w:t>
      </w:r>
      <w:hyperlink w:tgtFrame="_blank" w:history="1">
        <w:r w:rsidRPr="00D03AD8">
          <w:rPr>
            <w:rFonts w:ascii="Times New Roman" w:hAnsi="Times New Roman" w:cs="Times New Roman"/>
            <w:color w:val="026A72"/>
            <w:sz w:val="24"/>
            <w:szCs w:val="24"/>
            <w:u w:val="single"/>
            <w:lang w:eastAsia="ru-RU"/>
          </w:rPr>
          <w:t>http://www.ravnovesie.com</w:t>
        </w:r>
        <w:proofErr w:type="gramEnd"/>
        <w:r w:rsidRPr="00D03AD8">
          <w:rPr>
            <w:rFonts w:ascii="Times New Roman" w:hAnsi="Times New Roman" w:cs="Times New Roman"/>
            <w:color w:val="026A72"/>
            <w:sz w:val="24"/>
            <w:szCs w:val="24"/>
            <w:u w:val="single"/>
            <w:lang w:eastAsia="ru-RU"/>
          </w:rPr>
          <w:t>, www.salebook.ru</w:t>
        </w:r>
      </w:hyperlink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Обучающие курсы «Ваш репетитор».</w:t>
      </w:r>
      <w:hyperlink r:id="rId10" w:tgtFrame="_blank" w:history="1">
        <w:r w:rsidRPr="00D03AD8">
          <w:rPr>
            <w:rFonts w:ascii="Times New Roman" w:hAnsi="Times New Roman" w:cs="Times New Roman"/>
            <w:color w:val="026A72"/>
            <w:sz w:val="24"/>
            <w:szCs w:val="24"/>
            <w:u w:val="single"/>
            <w:lang w:eastAsia="ru-RU"/>
          </w:rPr>
          <w:t>http://v.SCHOOL.ru</w:t>
        </w:r>
      </w:hyperlink>
      <w:r w:rsidRPr="00D03AD8">
        <w:rPr>
          <w:rFonts w:ascii="Times New Roman" w:hAnsi="Times New Roman" w:cs="Times New Roman"/>
          <w:sz w:val="24"/>
          <w:szCs w:val="24"/>
          <w:lang w:eastAsia="ru-RU"/>
        </w:rPr>
        <w:t xml:space="preserve"> Библиотека электронных наглядных пособий.</w:t>
      </w:r>
    </w:p>
    <w:p w:rsidR="00960115" w:rsidRPr="00771714" w:rsidRDefault="00960115" w:rsidP="00960115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771714" w:rsidRDefault="00960115" w:rsidP="00960115">
      <w:pPr>
        <w:pStyle w:val="a3"/>
        <w:ind w:left="720"/>
        <w:rPr>
          <w:rFonts w:ascii="Times New Roman" w:hAnsi="Times New Roman" w:cs="Times New Roman"/>
          <w:sz w:val="24"/>
          <w:szCs w:val="24"/>
          <w:lang w:eastAsia="ru-RU"/>
        </w:rPr>
      </w:pPr>
    </w:p>
    <w:p w:rsidR="00960115" w:rsidRPr="00771714" w:rsidRDefault="00960115" w:rsidP="00960115">
      <w:pPr>
        <w:jc w:val="center"/>
        <w:rPr>
          <w:rFonts w:ascii="Times New Roman" w:hAnsi="Times New Roman" w:cs="Times New Roman"/>
          <w:sz w:val="24"/>
          <w:szCs w:val="24"/>
        </w:rPr>
      </w:pPr>
      <w:r w:rsidRPr="00771714">
        <w:rPr>
          <w:rFonts w:ascii="Times New Roman" w:hAnsi="Times New Roman" w:cs="Times New Roman"/>
          <w:sz w:val="24"/>
          <w:szCs w:val="24"/>
        </w:rPr>
        <w:t xml:space="preserve">Календарно- тематическое планирование уроков </w:t>
      </w:r>
      <w:proofErr w:type="gramStart"/>
      <w:r w:rsidRPr="00771714">
        <w:rPr>
          <w:rFonts w:ascii="Times New Roman" w:hAnsi="Times New Roman" w:cs="Times New Roman"/>
          <w:sz w:val="24"/>
          <w:szCs w:val="24"/>
        </w:rPr>
        <w:t>химии  10</w:t>
      </w:r>
      <w:proofErr w:type="gramEnd"/>
      <w:r w:rsidRPr="00771714">
        <w:rPr>
          <w:rFonts w:ascii="Times New Roman" w:hAnsi="Times New Roman" w:cs="Times New Roman"/>
          <w:sz w:val="24"/>
          <w:szCs w:val="24"/>
        </w:rPr>
        <w:t xml:space="preserve"> классы</w:t>
      </w:r>
    </w:p>
    <w:tbl>
      <w:tblPr>
        <w:tblStyle w:val="a4"/>
        <w:tblW w:w="0" w:type="auto"/>
        <w:tblLook w:val="04A0" w:firstRow="1" w:lastRow="0" w:firstColumn="1" w:lastColumn="0" w:noHBand="0" w:noVBand="1"/>
      </w:tblPr>
      <w:tblGrid>
        <w:gridCol w:w="537"/>
        <w:gridCol w:w="3328"/>
        <w:gridCol w:w="969"/>
        <w:gridCol w:w="1265"/>
        <w:gridCol w:w="2120"/>
        <w:gridCol w:w="3399"/>
        <w:gridCol w:w="935"/>
        <w:gridCol w:w="930"/>
        <w:gridCol w:w="1077"/>
      </w:tblGrid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№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урока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Кол-во уроков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Тип урока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Виды измерителей, контроля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Планируемые результаты освоения материала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Дата по плану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Дата по факту</w:t>
            </w: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Примеч.</w:t>
            </w:r>
          </w:p>
        </w:tc>
      </w:tr>
      <w:tr w:rsidR="00960115" w:rsidRPr="00771714" w:rsidTr="00CC6D08">
        <w:tc>
          <w:tcPr>
            <w:tcW w:w="15920" w:type="dxa"/>
            <w:gridSpan w:val="9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Повторение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основных  вопросов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курса 9 класса (2 часа)</w:t>
            </w: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Периодический закон, Периодическая система химических элементов, строение вещества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Знать структуру ПС,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физический  смысл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номера группы и периода, виды химической связи.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характеризовать химический элемент по положению в ПС и строению атома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4.09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Химическая связь. Основные типы химических связей.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 опрос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понятия 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- химическая связь, ковалентная связь, ионная связь, металлическая связь, водородная связь.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характеризовать каждый тип связи. Составлять схему образования связей, определять тип связи в различных веществах.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11.09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15920" w:type="dxa"/>
            <w:gridSpan w:val="9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1. Теория химического строения органических соединений А.М.Бутлерова (6 часов)</w:t>
            </w: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Предмет органической химии.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особенности состава и строения органических веществ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18.09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4-5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Теория химического строения органических соединений А.М.Бутлерова.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УИНЗ, 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опрос. Упр.5.6, с.10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основные положения теории А.М.Бутлерова.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доказывать положения теории на примерах неорганических и органических веществ, составлять структурные формулы изомеров.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25.09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2.10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6-7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Электронная природа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химических  связей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. Типы связей.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 химической связи, ковалентной неполярной и полярной связей, гомолитический разрыв и гетеролитический разрыв связи, сигма и пи- связь.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схемы образования ковалентной неполярной и полярной связи.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9.10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16.10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8-10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Алканы. Гомологический ряд, изомерия, свойства.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Работа с ДМ А.М.Радецкий.с.4-5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понятие об алканах, предельных углеводородах, свободных радикалах, изомерах, гомологах, строение молекулы метана, некоторые способы получения.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Уметь составлять структурные формулы изомеров, называть их по международной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номенклатуре,  характеризовать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физические и химические свойства метана, использовать знания и умения безопасного обращения с горючими веществами.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23.10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30.10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13.11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Циклоалканы.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определение, изомерию и номенклатуру, свойства и получение циклоалканов.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20.11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12-13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Алкены. Гомологический ряд, изомерия, свойства.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Упр.4, 7,8, 11, 12 с.27, упр.20, задача 2 (а), 4, с.28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понятие об алкенах, строение молекулы этилена, некоторые свойства получения этилена (дегидрирование этана, </w:t>
            </w: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дегидратация этилового спирта).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27.11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4.12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14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Алкадиены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Упр.7,8, с.43. работа с ДМ: А.М.радецкий, с.5-6 (выборочно)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понятие об алкадиенах, состав изопрена, бутадиена и натурального каучука, способы получения изопрена и бутадиена, области применения каучука и резины.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11.12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Алкины 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опрос, упр.1,5,8с.49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понятие об алкинах, строение молекулы ацетилена, способы получения ацетилена.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структурные формулы изомеров и называть их по международной номенклатуре, характеризовать физические и химические свойства ацетилена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18.12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rPr>
          <w:trHeight w:val="634"/>
        </w:trPr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16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Арены 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 к §13 с.54-55.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понятие об аренах, строение молекулы бензола, способы получения бензола, на организм человека и животных.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25.12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17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пройденной теме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Фронтальный опрос. Упр.12 (а), 13 выборочно. Задачи 3,4, с.67. Работа с ДМ: А.М Радецкий, с.22-26 выборочно.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знания, умения и навыки при выполнении тренировочных заданий.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13.01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18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Контрольная работа №1 по теме «Углеводороды»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Письменная контрольная работа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знания, умения, навыки, полученные при изучении темы 2.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20.01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19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Природные источники углеводородов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Фронтальная работа 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природного газа, нефти, способы переработки, области применения продуктов переработки.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27.01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20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№1 по теме «Получение этилена и изучение его свойств».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знания при проведении практической работы.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3.02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15920" w:type="dxa"/>
            <w:gridSpan w:val="9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Тема 3. КИСЛОРОДОСОДЕРЖАЩИЕ ОРГАНИЧЕСКИЕ СОЕДИНЕНИЯ (13 часов)</w:t>
            </w: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Одноатомные спирты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УИНЗ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Упр.2,3,5, 19, с.78-79.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Знать понятие об </w:t>
            </w:r>
            <w:proofErr w:type="gramStart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одноатомных  спиртах</w:t>
            </w:r>
            <w:proofErr w:type="gramEnd"/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, функциональной группе, строение молекулы этанола, способы получения этанола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структурные формулы изомеров и называть их по международной номенклатуре, характеризовать физические и химические свойства этанола, использовать знания для оценки влияния алкоголя на организм человека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10.02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22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Многоатомные спирты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Упр.4,9, 10,14 (а), с.88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многоатомных спиртов, области применения этиленгликоля и глицерина.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характеризовать физические и химические свойства глицерина.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17.02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23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Фенол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Упр.5, 6 с.92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и строение молекулы фенола, некоторые способы получения, области применения.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характеризовать физические и химические свойства фенола.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24.02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24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Альдегиды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Упр.1, 4,5 (выборочно), с.98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альдегидов, понятие о карбонильной группе, способы получения уксусного альдегида, области применения.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3.03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25-26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Одноосновные карбоновые кислоты. Состав, номенклатура, изомерия, получение свойства. применение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Работа с ДМ: А.М.Радецкий с.33-34 (выборочно).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карбоновых кислот, понятие о карбоксильной группе, способы получения уксусной кислоты, области применения.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 xml:space="preserve"> Уметь составлять структурные формулы изомеров и называть их по международной номенклатуре, характеризовать физические и химические свойства уксусной кислоты.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10.03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17.03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27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Сложные эфиры. Жиры.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Работа с ДМ: А.М.Радецкий, с.34-36 (выборочно)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сложных эфиров, нахождение в природе, области применения.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уравнения реакций этерификации, структурные формулы жиров, уравнения реакций получения и гидролиза жиров.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24.03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28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Углеводы. Глюкоза.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Упр.7,8, с.128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углеводов, классификацию углеводов, состав глюкозы, области применения глюкозы.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Уметь характеризовать физические и химические свойства глюкозы.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31.03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29-30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Сахароза, крахмал, целлюлоза.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  <w:lang w:val="en-US"/>
              </w:rPr>
              <w:t>КУ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Текущий опрос. Упр.2, 7, 11, с.146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Знать состав сахарозы, крахмала, целлюлозы.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составлять уравнение реакции гидролиза в общем виде.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7.04</w:t>
            </w:r>
          </w:p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14.04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31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по пройденной теме.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Самостоятельная работа по ДМ: А.М.Радецкий, с.44-46 (выборочно)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при изучении темы знания, умения и навыки при выполнении тренировочных заданий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21.04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32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 №2. Идентификация органических соединений.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УЗЗ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Практическая работа, с.149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идентифицировать органические вещества по качественным реакциям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28.04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15920" w:type="dxa"/>
            <w:gridSpan w:val="9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Повторение и обобщение пройденного материала (2 часа)</w:t>
            </w: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33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Обобщение и систематизация знаний за курс 10 класса.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УОИСЗ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Работа с ДМ.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полученные знаний при решении тестовых заданий и расчетных задач.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5.05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34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Итоговая контрольная работа.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УК</w:t>
            </w: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Письменная контрольная работа.</w:t>
            </w: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Уметь применять знания, умения и навыки. Полученные при изучении темы 3.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12.05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960115" w:rsidRPr="00771714" w:rsidTr="00CC6D08">
        <w:tc>
          <w:tcPr>
            <w:tcW w:w="536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35-36</w:t>
            </w:r>
          </w:p>
        </w:tc>
        <w:tc>
          <w:tcPr>
            <w:tcW w:w="392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Резерв.</w:t>
            </w:r>
          </w:p>
        </w:tc>
        <w:tc>
          <w:tcPr>
            <w:tcW w:w="98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375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0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941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71714">
              <w:rPr>
                <w:rFonts w:ascii="Times New Roman" w:hAnsi="Times New Roman" w:cs="Times New Roman"/>
                <w:sz w:val="24"/>
                <w:szCs w:val="24"/>
              </w:rPr>
              <w:t>19.05-26.05</w:t>
            </w:r>
          </w:p>
        </w:tc>
        <w:tc>
          <w:tcPr>
            <w:tcW w:w="978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1077" w:type="dxa"/>
          </w:tcPr>
          <w:p w:rsidR="00960115" w:rsidRPr="00771714" w:rsidRDefault="00960115" w:rsidP="00CC6D0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</w:tbl>
    <w:p w:rsidR="00960115" w:rsidRPr="00771714" w:rsidRDefault="00960115" w:rsidP="00960115">
      <w:pPr>
        <w:rPr>
          <w:rFonts w:ascii="Times New Roman" w:hAnsi="Times New Roman" w:cs="Times New Roman"/>
          <w:sz w:val="24"/>
          <w:szCs w:val="24"/>
        </w:rPr>
      </w:pPr>
    </w:p>
    <w:p w:rsidR="00960115" w:rsidRDefault="00960115">
      <w:bookmarkStart w:id="0" w:name="_GoBack"/>
      <w:bookmarkEnd w:id="0"/>
    </w:p>
    <w:sectPr w:rsidR="00960115" w:rsidSect="0096011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11063A42"/>
    <w:multiLevelType w:val="hybridMultilevel"/>
    <w:tmpl w:val="84A05C70"/>
    <w:lvl w:ilvl="0" w:tplc="9C088C22">
      <w:start w:val="1"/>
      <w:numFmt w:val="decimal"/>
      <w:lvlText w:val="%1."/>
      <w:lvlJc w:val="left"/>
      <w:pPr>
        <w:ind w:left="142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1">
    <w:nsid w:val="124808EF"/>
    <w:multiLevelType w:val="hybridMultilevel"/>
    <w:tmpl w:val="FA1A4F9A"/>
    <w:lvl w:ilvl="0" w:tplc="563EF68C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54767CBF"/>
    <w:multiLevelType w:val="hybridMultilevel"/>
    <w:tmpl w:val="87F8DE1E"/>
    <w:lvl w:ilvl="0" w:tplc="14BCB5A8">
      <w:start w:val="1"/>
      <w:numFmt w:val="decimal"/>
      <w:lvlText w:val="%1."/>
      <w:lvlJc w:val="left"/>
      <w:pPr>
        <w:ind w:left="972" w:hanging="615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37" w:hanging="360"/>
      </w:pPr>
    </w:lvl>
    <w:lvl w:ilvl="2" w:tplc="0419001B" w:tentative="1">
      <w:start w:val="1"/>
      <w:numFmt w:val="lowerRoman"/>
      <w:lvlText w:val="%3."/>
      <w:lvlJc w:val="right"/>
      <w:pPr>
        <w:ind w:left="2157" w:hanging="180"/>
      </w:pPr>
    </w:lvl>
    <w:lvl w:ilvl="3" w:tplc="0419000F" w:tentative="1">
      <w:start w:val="1"/>
      <w:numFmt w:val="decimal"/>
      <w:lvlText w:val="%4."/>
      <w:lvlJc w:val="left"/>
      <w:pPr>
        <w:ind w:left="2877" w:hanging="360"/>
      </w:pPr>
    </w:lvl>
    <w:lvl w:ilvl="4" w:tplc="04190019" w:tentative="1">
      <w:start w:val="1"/>
      <w:numFmt w:val="lowerLetter"/>
      <w:lvlText w:val="%5."/>
      <w:lvlJc w:val="left"/>
      <w:pPr>
        <w:ind w:left="3597" w:hanging="360"/>
      </w:pPr>
    </w:lvl>
    <w:lvl w:ilvl="5" w:tplc="0419001B" w:tentative="1">
      <w:start w:val="1"/>
      <w:numFmt w:val="lowerRoman"/>
      <w:lvlText w:val="%6."/>
      <w:lvlJc w:val="right"/>
      <w:pPr>
        <w:ind w:left="4317" w:hanging="180"/>
      </w:pPr>
    </w:lvl>
    <w:lvl w:ilvl="6" w:tplc="0419000F" w:tentative="1">
      <w:start w:val="1"/>
      <w:numFmt w:val="decimal"/>
      <w:lvlText w:val="%7."/>
      <w:lvlJc w:val="left"/>
      <w:pPr>
        <w:ind w:left="5037" w:hanging="360"/>
      </w:pPr>
    </w:lvl>
    <w:lvl w:ilvl="7" w:tplc="04190019" w:tentative="1">
      <w:start w:val="1"/>
      <w:numFmt w:val="lowerLetter"/>
      <w:lvlText w:val="%8."/>
      <w:lvlJc w:val="left"/>
      <w:pPr>
        <w:ind w:left="5757" w:hanging="360"/>
      </w:pPr>
    </w:lvl>
    <w:lvl w:ilvl="8" w:tplc="0419001B" w:tentative="1">
      <w:start w:val="1"/>
      <w:numFmt w:val="lowerRoman"/>
      <w:lvlText w:val="%9."/>
      <w:lvlJc w:val="right"/>
      <w:pPr>
        <w:ind w:left="6477" w:hanging="180"/>
      </w:pPr>
    </w:lvl>
  </w:abstractNum>
  <w:abstractNum w:abstractNumId="3">
    <w:nsid w:val="6F525DC3"/>
    <w:multiLevelType w:val="hybridMultilevel"/>
    <w:tmpl w:val="CE2E5634"/>
    <w:lvl w:ilvl="0" w:tplc="5AD63A16">
      <w:start w:val="1"/>
      <w:numFmt w:val="decimal"/>
      <w:lvlText w:val="%1."/>
      <w:lvlJc w:val="left"/>
      <w:pPr>
        <w:ind w:left="178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509" w:hanging="360"/>
      </w:pPr>
    </w:lvl>
    <w:lvl w:ilvl="2" w:tplc="0419001B" w:tentative="1">
      <w:start w:val="1"/>
      <w:numFmt w:val="lowerRoman"/>
      <w:lvlText w:val="%3."/>
      <w:lvlJc w:val="right"/>
      <w:pPr>
        <w:ind w:left="3229" w:hanging="180"/>
      </w:pPr>
    </w:lvl>
    <w:lvl w:ilvl="3" w:tplc="0419000F" w:tentative="1">
      <w:start w:val="1"/>
      <w:numFmt w:val="decimal"/>
      <w:lvlText w:val="%4."/>
      <w:lvlJc w:val="left"/>
      <w:pPr>
        <w:ind w:left="3949" w:hanging="360"/>
      </w:pPr>
    </w:lvl>
    <w:lvl w:ilvl="4" w:tplc="04190019" w:tentative="1">
      <w:start w:val="1"/>
      <w:numFmt w:val="lowerLetter"/>
      <w:lvlText w:val="%5."/>
      <w:lvlJc w:val="left"/>
      <w:pPr>
        <w:ind w:left="4669" w:hanging="360"/>
      </w:pPr>
    </w:lvl>
    <w:lvl w:ilvl="5" w:tplc="0419001B" w:tentative="1">
      <w:start w:val="1"/>
      <w:numFmt w:val="lowerRoman"/>
      <w:lvlText w:val="%6."/>
      <w:lvlJc w:val="right"/>
      <w:pPr>
        <w:ind w:left="5389" w:hanging="180"/>
      </w:pPr>
    </w:lvl>
    <w:lvl w:ilvl="6" w:tplc="0419000F" w:tentative="1">
      <w:start w:val="1"/>
      <w:numFmt w:val="decimal"/>
      <w:lvlText w:val="%7."/>
      <w:lvlJc w:val="left"/>
      <w:pPr>
        <w:ind w:left="6109" w:hanging="360"/>
      </w:pPr>
    </w:lvl>
    <w:lvl w:ilvl="7" w:tplc="04190019" w:tentative="1">
      <w:start w:val="1"/>
      <w:numFmt w:val="lowerLetter"/>
      <w:lvlText w:val="%8."/>
      <w:lvlJc w:val="left"/>
      <w:pPr>
        <w:ind w:left="6829" w:hanging="360"/>
      </w:pPr>
    </w:lvl>
    <w:lvl w:ilvl="8" w:tplc="0419001B" w:tentative="1">
      <w:start w:val="1"/>
      <w:numFmt w:val="lowerRoman"/>
      <w:lvlText w:val="%9."/>
      <w:lvlJc w:val="right"/>
      <w:pPr>
        <w:ind w:left="7549" w:hanging="180"/>
      </w:pPr>
    </w:lvl>
  </w:abstractNum>
  <w:num w:numId="1">
    <w:abstractNumId w:val="1"/>
  </w:num>
  <w:num w:numId="2">
    <w:abstractNumId w:val="0"/>
  </w:num>
  <w:num w:numId="3">
    <w:abstractNumId w:val="3"/>
  </w:num>
  <w:num w:numId="4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267A1"/>
    <w:rsid w:val="002267A1"/>
    <w:rsid w:val="00680973"/>
    <w:rsid w:val="00960115"/>
    <w:rsid w:val="00EB726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866E1EDB-19FA-4C7B-9BD9-176045FA9B6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 Spacing"/>
    <w:uiPriority w:val="1"/>
    <w:qFormat/>
    <w:rsid w:val="00960115"/>
    <w:pPr>
      <w:spacing w:after="0" w:line="240" w:lineRule="auto"/>
    </w:pPr>
  </w:style>
  <w:style w:type="table" w:styleId="a4">
    <w:name w:val="Table Grid"/>
    <w:basedOn w:val="a1"/>
    <w:uiPriority w:val="59"/>
    <w:rsid w:val="0096011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5">
    <w:name w:val="List Paragraph"/>
    <w:basedOn w:val="a"/>
    <w:uiPriority w:val="34"/>
    <w:qFormat/>
    <w:rsid w:val="00960115"/>
    <w:pPr>
      <w:spacing w:after="200" w:line="276" w:lineRule="auto"/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ceti.ur.ru/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-micro.ru/index.php?kabinet=3" TargetMode="External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http://www.gnpbu.ru/" TargetMode="External"/><Relationship Id="rId11" Type="http://schemas.openxmlformats.org/officeDocument/2006/relationships/fontTable" Target="fontTable.xml"/><Relationship Id="rId5" Type="http://schemas.openxmlformats.org/officeDocument/2006/relationships/image" Target="media/image1.jpeg"/><Relationship Id="rId10" Type="http://schemas.openxmlformats.org/officeDocument/2006/relationships/hyperlink" Target="http://v.school.ru/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school-collection.edu.ru/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16</Pages>
  <Words>3769</Words>
  <Characters>21489</Characters>
  <Application>Microsoft Office Word</Application>
  <DocSecurity>0</DocSecurity>
  <Lines>179</Lines>
  <Paragraphs>50</Paragraphs>
  <ScaleCrop>false</ScaleCrop>
  <Company/>
  <LinksUpToDate>false</LinksUpToDate>
  <CharactersWithSpaces>25208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2015-03-11T12:29:00Z</dcterms:created>
  <dcterms:modified xsi:type="dcterms:W3CDTF">2015-03-11T12:31:00Z</dcterms:modified>
</cp:coreProperties>
</file>